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49E2EDFC"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E5F3E">
        <w:rPr>
          <w:rFonts w:ascii="Arial" w:hAnsi="Arial" w:cs="Arial"/>
          <w:b/>
          <w:sz w:val="22"/>
          <w:szCs w:val="22"/>
        </w:rPr>
        <w:t>5</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567AD8">
        <w:rPr>
          <w:rFonts w:ascii="Arial" w:hAnsi="Arial" w:cs="Arial"/>
          <w:b/>
          <w:sz w:val="22"/>
          <w:szCs w:val="22"/>
        </w:rPr>
        <w:t>6066</w:t>
      </w:r>
    </w:p>
    <w:p w14:paraId="0A9F36F3" w14:textId="28E61886" w:rsidR="00830EEF" w:rsidRPr="00830EEF" w:rsidRDefault="006224D4" w:rsidP="00830EEF">
      <w:pPr>
        <w:widowControl w:val="0"/>
        <w:spacing w:after="0"/>
        <w:rPr>
          <w:rFonts w:ascii="Arial" w:hAnsi="Arial"/>
          <w:b/>
          <w:noProof/>
          <w:sz w:val="22"/>
          <w:szCs w:val="22"/>
        </w:rPr>
      </w:pPr>
      <w:r w:rsidRPr="006224D4">
        <w:rPr>
          <w:rFonts w:ascii="Arial" w:hAnsi="Arial"/>
          <w:b/>
          <w:noProof/>
          <w:sz w:val="22"/>
          <w:szCs w:val="22"/>
        </w:rPr>
        <w:t>St Julian</w:t>
      </w:r>
      <w:r>
        <w:rPr>
          <w:rFonts w:ascii="Arial" w:hAnsi="Arial"/>
          <w:b/>
          <w:noProof/>
          <w:sz w:val="22"/>
          <w:szCs w:val="22"/>
        </w:rPr>
        <w:t xml:space="preserve">, </w:t>
      </w:r>
      <w:r w:rsidR="001E5F3E">
        <w:rPr>
          <w:rFonts w:ascii="Arial" w:hAnsi="Arial"/>
          <w:b/>
          <w:noProof/>
          <w:sz w:val="22"/>
          <w:szCs w:val="22"/>
        </w:rPr>
        <w:t>Malta</w:t>
      </w:r>
      <w:r w:rsidR="00830EEF" w:rsidRPr="00830EEF">
        <w:rPr>
          <w:rFonts w:ascii="Arial" w:hAnsi="Arial"/>
          <w:b/>
          <w:noProof/>
          <w:sz w:val="22"/>
          <w:szCs w:val="22"/>
        </w:rPr>
        <w:t xml:space="preserve">, </w:t>
      </w:r>
      <w:r w:rsidR="001E5F3E">
        <w:rPr>
          <w:rFonts w:ascii="Arial" w:hAnsi="Arial"/>
          <w:b/>
          <w:noProof/>
          <w:sz w:val="22"/>
          <w:szCs w:val="22"/>
        </w:rPr>
        <w:t>May</w:t>
      </w:r>
      <w:r w:rsidR="00830EEF" w:rsidRPr="00830EEF">
        <w:rPr>
          <w:rFonts w:ascii="Arial" w:hAnsi="Arial"/>
          <w:b/>
          <w:noProof/>
          <w:sz w:val="22"/>
          <w:szCs w:val="22"/>
        </w:rPr>
        <w:t xml:space="preserve"> </w:t>
      </w:r>
      <w:r w:rsidR="001E5F3E">
        <w:rPr>
          <w:rFonts w:ascii="Arial" w:hAnsi="Arial"/>
          <w:b/>
          <w:noProof/>
          <w:sz w:val="22"/>
          <w:szCs w:val="22"/>
        </w:rPr>
        <w:t>19</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1E5F3E">
        <w:rPr>
          <w:rFonts w:ascii="Arial" w:hAnsi="Arial"/>
          <w:b/>
          <w:noProof/>
          <w:sz w:val="22"/>
          <w:szCs w:val="22"/>
        </w:rPr>
        <w:t>23</w:t>
      </w:r>
      <w:r w:rsidR="001E5F3E">
        <w:rPr>
          <w:rFonts w:ascii="Arial" w:hAnsi="Arial"/>
          <w:b/>
          <w:noProof/>
          <w:sz w:val="22"/>
          <w:szCs w:val="22"/>
          <w:vertAlign w:val="superscript"/>
        </w:rPr>
        <w:t>rd</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18F401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D4C5C" w:rsidRPr="002D4C5C">
        <w:rPr>
          <w:rFonts w:ascii="Arial" w:hAnsi="Arial" w:cs="Arial"/>
          <w:b/>
          <w:sz w:val="22"/>
        </w:rPr>
        <w:t>Further discussion on UE RF requirements for low band CA via switching</w:t>
      </w:r>
    </w:p>
    <w:p w14:paraId="73AD8CE3" w14:textId="2633BF5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D4C5C">
        <w:rPr>
          <w:rFonts w:ascii="Arial" w:hAnsi="Arial" w:cs="Arial"/>
          <w:b/>
          <w:sz w:val="22"/>
        </w:rPr>
        <w:t>7</w:t>
      </w:r>
      <w:r w:rsidR="00280D59" w:rsidRPr="00AA4927">
        <w:rPr>
          <w:rFonts w:ascii="Arial" w:hAnsi="Arial" w:cs="Arial"/>
          <w:b/>
          <w:bCs/>
          <w:sz w:val="22"/>
          <w:lang w:eastAsia="zh-CN"/>
        </w:rPr>
        <w:t>.</w:t>
      </w:r>
      <w:r w:rsidR="002D4C5C">
        <w:rPr>
          <w:rFonts w:ascii="Arial" w:hAnsi="Arial" w:cs="Arial"/>
          <w:b/>
          <w:bCs/>
          <w:sz w:val="22"/>
          <w:lang w:eastAsia="zh-CN"/>
        </w:rPr>
        <w:t>7</w:t>
      </w:r>
      <w:r w:rsidR="00CD6A21">
        <w:rPr>
          <w:rFonts w:ascii="Arial" w:hAnsi="Arial" w:cs="Arial"/>
          <w:b/>
          <w:bCs/>
          <w:sz w:val="22"/>
          <w:lang w:eastAsia="zh-CN"/>
        </w:rPr>
        <w:t>.</w:t>
      </w:r>
      <w:r w:rsidR="002D4C5C">
        <w:rPr>
          <w:rFonts w:ascii="Arial"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7F355161" w:rsidR="005B47FD" w:rsidRDefault="0079610F" w:rsidP="009267C2">
      <w:pPr>
        <w:pStyle w:val="B1"/>
        <w:ind w:left="0" w:firstLine="0"/>
        <w:rPr>
          <w:sz w:val="24"/>
          <w:szCs w:val="24"/>
          <w:lang w:eastAsia="zh-CN"/>
        </w:rPr>
      </w:pPr>
      <w:r>
        <w:rPr>
          <w:sz w:val="24"/>
          <w:szCs w:val="24"/>
          <w:lang w:eastAsia="zh-CN"/>
        </w:rPr>
        <w:t xml:space="preserve">In RAN4#114bis, </w:t>
      </w:r>
      <w:r w:rsidR="00E910A6">
        <w:rPr>
          <w:sz w:val="24"/>
          <w:szCs w:val="24"/>
          <w:lang w:eastAsia="zh-CN"/>
        </w:rPr>
        <w:t>a good progress has been made regarding the UE RF requirements for low band CA via switching with a WF approved [1]:</w:t>
      </w:r>
    </w:p>
    <w:tbl>
      <w:tblPr>
        <w:tblStyle w:val="TableGrid"/>
        <w:tblW w:w="0" w:type="auto"/>
        <w:tblLook w:val="04A0" w:firstRow="1" w:lastRow="0" w:firstColumn="1" w:lastColumn="0" w:noHBand="0" w:noVBand="1"/>
      </w:tblPr>
      <w:tblGrid>
        <w:gridCol w:w="10457"/>
      </w:tblGrid>
      <w:tr w:rsidR="00BA711F" w:rsidRPr="00BA711F" w14:paraId="1B132077" w14:textId="77777777" w:rsidTr="00BA711F">
        <w:tc>
          <w:tcPr>
            <w:tcW w:w="10457" w:type="dxa"/>
          </w:tcPr>
          <w:p w14:paraId="43B9B09F" w14:textId="77777777" w:rsidR="00BA711F" w:rsidRPr="00BA711F" w:rsidRDefault="00BA711F" w:rsidP="00BA711F">
            <w:pPr>
              <w:keepNext/>
              <w:keepLines/>
              <w:pBdr>
                <w:top w:val="single" w:sz="12" w:space="3" w:color="auto"/>
              </w:pBdr>
              <w:overflowPunct/>
              <w:autoSpaceDE/>
              <w:autoSpaceDN/>
              <w:adjustRightInd/>
              <w:spacing w:before="240"/>
              <w:ind w:left="432" w:hanging="432"/>
              <w:textAlignment w:val="auto"/>
              <w:outlineLvl w:val="0"/>
              <w:rPr>
                <w:rFonts w:ascii="Arial" w:eastAsia="SimSun" w:hAnsi="Arial"/>
                <w:i/>
                <w:iCs/>
                <w:szCs w:val="10"/>
                <w:lang w:val="sv-SE" w:eastAsia="en-US"/>
              </w:rPr>
            </w:pPr>
            <w:bookmarkStart w:id="3" w:name="_Hlk174438956"/>
            <w:r w:rsidRPr="00BA711F">
              <w:rPr>
                <w:rFonts w:ascii="Arial" w:eastAsia="SimSun" w:hAnsi="Arial"/>
                <w:i/>
                <w:iCs/>
                <w:szCs w:val="10"/>
                <w:lang w:val="sv-SE" w:eastAsia="en-US"/>
              </w:rPr>
              <w:t>Way Forward</w:t>
            </w:r>
          </w:p>
          <w:p w14:paraId="45B9A22C" w14:textId="77777777" w:rsidR="00BA711F" w:rsidRPr="00BA711F" w:rsidRDefault="00BA711F" w:rsidP="00BA711F">
            <w:pPr>
              <w:overflowPunct/>
              <w:autoSpaceDE/>
              <w:autoSpaceDN/>
              <w:adjustRightInd/>
              <w:textAlignment w:val="auto"/>
              <w:rPr>
                <w:rFonts w:eastAsia="SimSun"/>
                <w:b/>
                <w:bCs/>
                <w:i/>
                <w:iCs/>
                <w:szCs w:val="10"/>
                <w:lang w:eastAsia="en-US"/>
              </w:rPr>
            </w:pPr>
            <w:bookmarkStart w:id="4" w:name="_Hlk174440006"/>
            <w:r w:rsidRPr="00BA711F">
              <w:rPr>
                <w:rFonts w:eastAsia="SimSun"/>
                <w:b/>
                <w:bCs/>
                <w:i/>
                <w:iCs/>
                <w:szCs w:val="10"/>
                <w:lang w:eastAsia="en-US"/>
              </w:rPr>
              <w:t>Issue 1: Switching period capability</w:t>
            </w:r>
          </w:p>
          <w:p w14:paraId="7C99381D" w14:textId="626A4AA7" w:rsidR="00BA711F" w:rsidRPr="00BA711F" w:rsidRDefault="00BA711F" w:rsidP="00BA711F">
            <w:pPr>
              <w:overflowPunct/>
              <w:autoSpaceDE/>
              <w:autoSpaceDN/>
              <w:adjustRightInd/>
              <w:ind w:left="568" w:hanging="284"/>
              <w:textAlignment w:val="auto"/>
              <w:rPr>
                <w:rFonts w:eastAsia="SimSun"/>
                <w:i/>
                <w:iCs/>
                <w:szCs w:val="10"/>
                <w:lang w:eastAsia="en-US"/>
              </w:rPr>
            </w:pPr>
            <w:r w:rsidRPr="00BA711F">
              <w:rPr>
                <w:rFonts w:eastAsia="SimSun"/>
                <w:i/>
                <w:iCs/>
                <w:szCs w:val="10"/>
                <w:lang w:eastAsia="en-US"/>
              </w:rPr>
              <w:t>-</w:t>
            </w:r>
            <w:r w:rsidRPr="00BA711F">
              <w:rPr>
                <w:rFonts w:eastAsia="SimSun"/>
                <w:i/>
                <w:iCs/>
                <w:szCs w:val="10"/>
                <w:lang w:eastAsia="en-US"/>
              </w:rPr>
              <w:tab/>
              <w:t>The switching period capability can be defined per band pair per band combination.</w:t>
            </w:r>
          </w:p>
          <w:p w14:paraId="1D0ABC21" w14:textId="77777777" w:rsidR="00BA711F" w:rsidRPr="00BA711F" w:rsidRDefault="00BA711F" w:rsidP="00BA711F">
            <w:pPr>
              <w:overflowPunct/>
              <w:autoSpaceDE/>
              <w:autoSpaceDN/>
              <w:adjustRightInd/>
              <w:textAlignment w:val="auto"/>
              <w:rPr>
                <w:rFonts w:eastAsia="SimSun"/>
                <w:b/>
                <w:bCs/>
                <w:i/>
                <w:iCs/>
                <w:szCs w:val="10"/>
                <w:lang w:eastAsia="en-US"/>
              </w:rPr>
            </w:pPr>
            <w:r w:rsidRPr="00BA711F">
              <w:rPr>
                <w:rFonts w:eastAsia="SimSun"/>
                <w:b/>
                <w:bCs/>
                <w:i/>
                <w:iCs/>
                <w:szCs w:val="10"/>
                <w:lang w:eastAsia="en-US"/>
              </w:rPr>
              <w:t>Issue 2: Switching period location</w:t>
            </w:r>
          </w:p>
          <w:p w14:paraId="0F899986" w14:textId="481B8280" w:rsidR="00BA711F" w:rsidRPr="00BA711F" w:rsidRDefault="00BA711F" w:rsidP="00BA711F">
            <w:pPr>
              <w:overflowPunct/>
              <w:autoSpaceDE/>
              <w:autoSpaceDN/>
              <w:adjustRightInd/>
              <w:ind w:left="568" w:hanging="284"/>
              <w:textAlignment w:val="auto"/>
              <w:rPr>
                <w:rFonts w:eastAsia="SimSun"/>
                <w:i/>
                <w:iCs/>
                <w:szCs w:val="10"/>
                <w:lang w:eastAsia="en-US"/>
              </w:rPr>
            </w:pPr>
            <w:r w:rsidRPr="00BA711F">
              <w:rPr>
                <w:rFonts w:eastAsia="SimSun"/>
                <w:i/>
                <w:iCs/>
                <w:szCs w:val="10"/>
                <w:lang w:val="en-US" w:eastAsia="zh-CN"/>
              </w:rPr>
              <w:t>-</w:t>
            </w:r>
            <w:r w:rsidRPr="00BA711F">
              <w:rPr>
                <w:rFonts w:eastAsia="SimSun"/>
                <w:i/>
                <w:iCs/>
                <w:szCs w:val="10"/>
                <w:lang w:val="en-US" w:eastAsia="zh-CN"/>
              </w:rPr>
              <w:tab/>
              <w:t>Await outcome of RAN1 design</w:t>
            </w:r>
          </w:p>
          <w:p w14:paraId="2CD36001" w14:textId="77777777" w:rsidR="00BA711F" w:rsidRPr="00BA711F" w:rsidRDefault="00BA711F" w:rsidP="00BA711F">
            <w:pPr>
              <w:overflowPunct/>
              <w:autoSpaceDE/>
              <w:autoSpaceDN/>
              <w:adjustRightInd/>
              <w:textAlignment w:val="auto"/>
              <w:rPr>
                <w:rFonts w:eastAsia="SimSun"/>
                <w:b/>
                <w:bCs/>
                <w:i/>
                <w:iCs/>
                <w:szCs w:val="10"/>
                <w:lang w:eastAsia="en-US"/>
              </w:rPr>
            </w:pPr>
            <w:r w:rsidRPr="00BA711F">
              <w:rPr>
                <w:rFonts w:eastAsia="SimSun"/>
                <w:b/>
                <w:bCs/>
                <w:i/>
                <w:iCs/>
                <w:szCs w:val="10"/>
                <w:lang w:eastAsia="en-US"/>
              </w:rPr>
              <w:t>Issue 3: Time mask for switching</w:t>
            </w:r>
          </w:p>
          <w:p w14:paraId="4416D44A" w14:textId="77777777" w:rsidR="00BA711F" w:rsidRPr="00BA711F" w:rsidRDefault="00BA711F" w:rsidP="00BA711F">
            <w:pPr>
              <w:overflowPunct/>
              <w:autoSpaceDE/>
              <w:autoSpaceDN/>
              <w:adjustRightInd/>
              <w:ind w:left="568" w:hanging="284"/>
              <w:textAlignment w:val="auto"/>
              <w:rPr>
                <w:rFonts w:eastAsia="SimSun"/>
                <w:i/>
                <w:iCs/>
                <w:szCs w:val="10"/>
                <w:lang w:eastAsia="en-US"/>
              </w:rPr>
            </w:pPr>
            <w:r w:rsidRPr="00BA711F">
              <w:rPr>
                <w:rFonts w:eastAsia="SimSun"/>
                <w:i/>
                <w:iCs/>
                <w:szCs w:val="10"/>
                <w:lang w:eastAsia="en-US"/>
              </w:rPr>
              <w:t>-</w:t>
            </w:r>
            <w:r w:rsidRPr="00BA711F">
              <w:rPr>
                <w:rFonts w:eastAsia="SimSun"/>
                <w:i/>
                <w:iCs/>
                <w:szCs w:val="10"/>
                <w:lang w:eastAsia="en-US"/>
              </w:rPr>
              <w:tab/>
              <w:t>Define the Tx on-off time mask requirements</w:t>
            </w:r>
          </w:p>
          <w:p w14:paraId="3ADAF120" w14:textId="77777777" w:rsidR="00BA711F" w:rsidRPr="00BA711F" w:rsidRDefault="00BA711F" w:rsidP="00BA711F">
            <w:pPr>
              <w:overflowPunct/>
              <w:autoSpaceDE/>
              <w:autoSpaceDN/>
              <w:adjustRightInd/>
              <w:ind w:left="568" w:hanging="284"/>
              <w:textAlignment w:val="auto"/>
              <w:rPr>
                <w:rFonts w:eastAsia="SimSun"/>
                <w:i/>
                <w:iCs/>
                <w:szCs w:val="10"/>
                <w:lang w:eastAsia="en-US"/>
              </w:rPr>
            </w:pPr>
            <w:r w:rsidRPr="00BA711F">
              <w:rPr>
                <w:rFonts w:eastAsia="SimSun"/>
                <w:i/>
                <w:iCs/>
                <w:szCs w:val="10"/>
                <w:lang w:eastAsia="en-US"/>
              </w:rPr>
              <w:t>-</w:t>
            </w:r>
            <w:r w:rsidRPr="00BA711F">
              <w:rPr>
                <w:rFonts w:eastAsia="SimSun"/>
                <w:i/>
                <w:iCs/>
                <w:szCs w:val="10"/>
                <w:lang w:eastAsia="en-US"/>
              </w:rPr>
              <w:tab/>
              <w:t>FFS on how to define the Rx switching requirements to reflect where the switching period occurs</w:t>
            </w:r>
          </w:p>
          <w:p w14:paraId="383E6C60" w14:textId="06355C1D" w:rsidR="00BA711F" w:rsidRPr="00BA711F" w:rsidRDefault="00BA711F" w:rsidP="00BA711F">
            <w:pPr>
              <w:overflowPunct/>
              <w:autoSpaceDE/>
              <w:autoSpaceDN/>
              <w:adjustRightInd/>
              <w:ind w:left="568" w:hanging="284"/>
              <w:textAlignment w:val="auto"/>
              <w:rPr>
                <w:rFonts w:eastAsia="SimSun"/>
                <w:i/>
                <w:iCs/>
                <w:szCs w:val="10"/>
                <w:lang w:eastAsia="en-US"/>
              </w:rPr>
            </w:pPr>
            <w:r w:rsidRPr="00BA711F">
              <w:rPr>
                <w:rFonts w:eastAsia="SimSun"/>
                <w:i/>
                <w:iCs/>
                <w:szCs w:val="10"/>
                <w:lang w:eastAsia="en-US"/>
              </w:rPr>
              <w:t>-</w:t>
            </w:r>
            <w:r w:rsidRPr="00BA711F">
              <w:rPr>
                <w:rFonts w:eastAsia="SimSun"/>
                <w:i/>
                <w:iCs/>
                <w:szCs w:val="10"/>
                <w:lang w:eastAsia="en-US"/>
              </w:rPr>
              <w:tab/>
              <w:t>RAN4 has understanding that RAN1 will take switching period and timing advance into account for RAN1 scheduling pattern for low band CA via switching</w:t>
            </w:r>
          </w:p>
          <w:p w14:paraId="4DD0818E" w14:textId="77777777" w:rsidR="00BA711F" w:rsidRPr="00BA711F" w:rsidRDefault="00BA711F" w:rsidP="00BA711F">
            <w:pPr>
              <w:overflowPunct/>
              <w:autoSpaceDE/>
              <w:autoSpaceDN/>
              <w:adjustRightInd/>
              <w:textAlignment w:val="auto"/>
              <w:rPr>
                <w:rFonts w:eastAsia="SimSun"/>
                <w:b/>
                <w:bCs/>
                <w:i/>
                <w:iCs/>
                <w:szCs w:val="10"/>
                <w:lang w:eastAsia="en-US"/>
              </w:rPr>
            </w:pPr>
            <w:r w:rsidRPr="00BA711F">
              <w:rPr>
                <w:rFonts w:eastAsia="SimSun"/>
                <w:b/>
                <w:bCs/>
                <w:i/>
                <w:iCs/>
                <w:szCs w:val="10"/>
                <w:lang w:eastAsia="en-US"/>
              </w:rPr>
              <w:t>Issue 4: Considerations related to the Tx on-off time mask</w:t>
            </w:r>
          </w:p>
          <w:p w14:paraId="530706E4" w14:textId="77777777" w:rsidR="00BA711F" w:rsidRPr="00BA711F" w:rsidRDefault="00BA711F" w:rsidP="00BA711F">
            <w:pPr>
              <w:overflowPunct/>
              <w:autoSpaceDE/>
              <w:autoSpaceDN/>
              <w:adjustRightInd/>
              <w:ind w:left="568" w:hanging="284"/>
              <w:textAlignment w:val="auto"/>
              <w:rPr>
                <w:rFonts w:eastAsia="SimSun"/>
                <w:i/>
                <w:iCs/>
                <w:szCs w:val="10"/>
                <w:lang w:eastAsia="en-US"/>
              </w:rPr>
            </w:pPr>
            <w:r w:rsidRPr="00BA711F">
              <w:rPr>
                <w:rFonts w:eastAsia="SimSun"/>
                <w:i/>
                <w:iCs/>
                <w:szCs w:val="10"/>
                <w:lang w:eastAsia="en-US"/>
              </w:rPr>
              <w:t>-</w:t>
            </w:r>
            <w:r w:rsidRPr="00BA711F">
              <w:rPr>
                <w:rFonts w:eastAsia="SimSun"/>
                <w:i/>
                <w:iCs/>
                <w:szCs w:val="10"/>
                <w:lang w:eastAsia="en-US"/>
              </w:rPr>
              <w:tab/>
              <w:t>Option 1: Specify transmit on/off time mask for FDD UL carrier/Pcell for switching between LB(FDD)-LB(SDL)</w:t>
            </w:r>
          </w:p>
          <w:p w14:paraId="4FA03EA8" w14:textId="77777777" w:rsidR="00BA711F" w:rsidRPr="00BA711F" w:rsidRDefault="00BA711F" w:rsidP="00BA711F">
            <w:pPr>
              <w:overflowPunct/>
              <w:autoSpaceDE/>
              <w:autoSpaceDN/>
              <w:adjustRightInd/>
              <w:ind w:left="568" w:hanging="284"/>
              <w:textAlignment w:val="auto"/>
              <w:rPr>
                <w:rFonts w:eastAsia="SimSun"/>
                <w:i/>
                <w:iCs/>
                <w:szCs w:val="10"/>
                <w:lang w:eastAsia="en-US"/>
              </w:rPr>
            </w:pPr>
            <w:r w:rsidRPr="00BA711F">
              <w:rPr>
                <w:rFonts w:eastAsia="SimSun"/>
                <w:i/>
                <w:iCs/>
                <w:szCs w:val="10"/>
                <w:lang w:eastAsia="en-US"/>
              </w:rPr>
              <w:t>-</w:t>
            </w:r>
            <w:r w:rsidRPr="00BA711F">
              <w:rPr>
                <w:rFonts w:eastAsia="SimSun"/>
                <w:i/>
                <w:iCs/>
                <w:szCs w:val="10"/>
                <w:lang w:eastAsia="en-US"/>
              </w:rPr>
              <w:tab/>
              <w:t>Option 2: Specify on-&gt;off time mask for switching from FDD to SDL carrier and specify off-&gt;on time mask for switching from SDL to FDD carrier</w:t>
            </w:r>
          </w:p>
          <w:p w14:paraId="309BC2A5" w14:textId="32B9B3BB" w:rsidR="00BA711F" w:rsidRPr="00BA711F" w:rsidRDefault="00BA711F" w:rsidP="00BA711F">
            <w:pPr>
              <w:overflowPunct/>
              <w:autoSpaceDE/>
              <w:autoSpaceDN/>
              <w:adjustRightInd/>
              <w:ind w:left="568" w:hanging="284"/>
              <w:textAlignment w:val="auto"/>
              <w:rPr>
                <w:rFonts w:eastAsia="SimSun"/>
                <w:i/>
                <w:iCs/>
                <w:szCs w:val="10"/>
                <w:lang w:eastAsia="en-US"/>
              </w:rPr>
            </w:pPr>
            <w:r w:rsidRPr="00BA711F">
              <w:rPr>
                <w:rFonts w:eastAsia="SimSun"/>
                <w:i/>
                <w:iCs/>
                <w:szCs w:val="10"/>
                <w:lang w:eastAsia="en-US"/>
              </w:rPr>
              <w:t>-</w:t>
            </w:r>
            <w:r w:rsidRPr="00BA711F">
              <w:rPr>
                <w:rFonts w:eastAsia="SimSun"/>
                <w:i/>
                <w:iCs/>
                <w:szCs w:val="10"/>
                <w:lang w:eastAsia="en-US"/>
              </w:rPr>
              <w:tab/>
              <w:t>Other options are not precluded</w:t>
            </w:r>
            <w:bookmarkEnd w:id="3"/>
            <w:bookmarkEnd w:id="4"/>
          </w:p>
          <w:p w14:paraId="6286F161" w14:textId="77777777" w:rsidR="00BA711F" w:rsidRPr="00BA711F" w:rsidRDefault="00BA711F" w:rsidP="00BA711F">
            <w:pPr>
              <w:overflowPunct/>
              <w:autoSpaceDE/>
              <w:autoSpaceDN/>
              <w:adjustRightInd/>
              <w:textAlignment w:val="auto"/>
              <w:rPr>
                <w:rFonts w:eastAsia="SimSun"/>
                <w:b/>
                <w:bCs/>
                <w:i/>
                <w:iCs/>
                <w:szCs w:val="10"/>
                <w:lang w:eastAsia="en-US"/>
              </w:rPr>
            </w:pPr>
            <w:r w:rsidRPr="00BA711F">
              <w:rPr>
                <w:rFonts w:eastAsia="SimSun"/>
                <w:b/>
                <w:bCs/>
                <w:i/>
                <w:iCs/>
                <w:szCs w:val="10"/>
                <w:lang w:eastAsia="en-US"/>
              </w:rPr>
              <w:t>Issue 5: Test methodology</w:t>
            </w:r>
          </w:p>
          <w:p w14:paraId="54820553" w14:textId="3B9087E2" w:rsidR="00BA711F" w:rsidRPr="00BA711F" w:rsidRDefault="00BA711F" w:rsidP="00BA711F">
            <w:pPr>
              <w:overflowPunct/>
              <w:autoSpaceDE/>
              <w:autoSpaceDN/>
              <w:adjustRightInd/>
              <w:ind w:left="568" w:hanging="284"/>
              <w:textAlignment w:val="auto"/>
              <w:rPr>
                <w:rFonts w:eastAsia="SimSun"/>
                <w:i/>
                <w:iCs/>
                <w:szCs w:val="10"/>
                <w:lang w:val="en-US" w:eastAsia="zh-CN"/>
              </w:rPr>
            </w:pPr>
            <w:r w:rsidRPr="00BA711F">
              <w:rPr>
                <w:rFonts w:eastAsia="SimSun"/>
                <w:i/>
                <w:iCs/>
                <w:szCs w:val="10"/>
                <w:lang w:val="en-US" w:eastAsia="zh-CN"/>
              </w:rPr>
              <w:t>-</w:t>
            </w:r>
            <w:r w:rsidRPr="00BA711F">
              <w:rPr>
                <w:rFonts w:eastAsia="SimSun"/>
                <w:i/>
                <w:iCs/>
                <w:szCs w:val="10"/>
                <w:lang w:val="en-US" w:eastAsia="zh-CN"/>
              </w:rPr>
              <w:tab/>
              <w:t>Companies are encouraged to contribute proposals related to the testability of the requirement on the time mask for switching</w:t>
            </w:r>
          </w:p>
        </w:tc>
      </w:tr>
    </w:tbl>
    <w:p w14:paraId="770385C2" w14:textId="77777777" w:rsidR="00BA711F" w:rsidRDefault="00BA711F" w:rsidP="009267C2">
      <w:pPr>
        <w:pStyle w:val="B1"/>
        <w:ind w:left="0" w:firstLine="0"/>
        <w:rPr>
          <w:sz w:val="24"/>
          <w:szCs w:val="24"/>
          <w:lang w:eastAsia="zh-CN"/>
        </w:rPr>
      </w:pPr>
    </w:p>
    <w:p w14:paraId="7D74A2F0" w14:textId="2A58B380" w:rsidR="00BA711F" w:rsidRPr="00627FD1" w:rsidRDefault="00126A33" w:rsidP="009267C2">
      <w:pPr>
        <w:pStyle w:val="B1"/>
        <w:ind w:left="0" w:firstLine="0"/>
        <w:rPr>
          <w:sz w:val="24"/>
          <w:szCs w:val="24"/>
          <w:lang w:eastAsia="zh-CN"/>
        </w:rPr>
      </w:pPr>
      <w:r>
        <w:rPr>
          <w:sz w:val="24"/>
          <w:szCs w:val="24"/>
          <w:lang w:eastAsia="zh-CN"/>
        </w:rPr>
        <w:t>In this contribution, we discuss how to specify the Tx on-off time mask requirements in RAN4 specs and potentially how to test the requirements accordingly.</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64EB23F2" w:rsidR="00D80973" w:rsidRPr="0079610F" w:rsidRDefault="0079610F" w:rsidP="009267C2">
      <w:pPr>
        <w:pStyle w:val="B1"/>
        <w:ind w:left="0" w:firstLine="0"/>
        <w:rPr>
          <w:b/>
          <w:bCs/>
          <w:sz w:val="24"/>
          <w:szCs w:val="24"/>
          <w:u w:val="single"/>
          <w:lang w:eastAsia="zh-CN"/>
        </w:rPr>
      </w:pPr>
      <w:r w:rsidRPr="0079610F">
        <w:rPr>
          <w:b/>
          <w:bCs/>
          <w:sz w:val="24"/>
          <w:szCs w:val="24"/>
          <w:u w:val="single"/>
          <w:lang w:eastAsia="zh-CN"/>
        </w:rPr>
        <w:t xml:space="preserve">Tx on-off time mask </w:t>
      </w:r>
    </w:p>
    <w:p w14:paraId="7258CEB3" w14:textId="27E59956" w:rsidR="0079610F" w:rsidRDefault="000E10FA" w:rsidP="009267C2">
      <w:pPr>
        <w:pStyle w:val="B1"/>
        <w:ind w:left="0" w:firstLine="0"/>
        <w:rPr>
          <w:sz w:val="24"/>
          <w:szCs w:val="24"/>
          <w:lang w:eastAsia="zh-CN"/>
        </w:rPr>
      </w:pPr>
      <w:r>
        <w:rPr>
          <w:sz w:val="24"/>
          <w:szCs w:val="24"/>
          <w:lang w:eastAsia="zh-CN"/>
        </w:rPr>
        <w:t xml:space="preserve">As shown in Fig. 1, uplink transmission at the FDD band only happens in Case 1 while downlink of the FDD band is received at the same time, and in Case 2, both Tx and Rx of the FDD band is switched off, and only Rx of the SDL band is switched on, hence, </w:t>
      </w:r>
      <w:r w:rsidR="006A3F8F">
        <w:rPr>
          <w:sz w:val="24"/>
          <w:szCs w:val="24"/>
          <w:lang w:eastAsia="zh-CN"/>
        </w:rPr>
        <w:t>three</w:t>
      </w:r>
      <w:r>
        <w:rPr>
          <w:sz w:val="24"/>
          <w:szCs w:val="24"/>
          <w:lang w:eastAsia="zh-CN"/>
        </w:rPr>
        <w:t xml:space="preserve"> types of time masks are involved:</w:t>
      </w:r>
    </w:p>
    <w:p w14:paraId="18B5945E" w14:textId="6A6FFC84" w:rsidR="000E10FA" w:rsidRDefault="000E10FA" w:rsidP="000E10FA">
      <w:pPr>
        <w:pStyle w:val="B1"/>
        <w:numPr>
          <w:ilvl w:val="0"/>
          <w:numId w:val="36"/>
        </w:numPr>
        <w:rPr>
          <w:sz w:val="24"/>
          <w:szCs w:val="24"/>
          <w:lang w:eastAsia="zh-CN"/>
        </w:rPr>
      </w:pPr>
      <w:r>
        <w:rPr>
          <w:sz w:val="24"/>
          <w:szCs w:val="24"/>
          <w:lang w:eastAsia="zh-CN"/>
        </w:rPr>
        <w:t>Tx on-off time mask at the FDD band</w:t>
      </w:r>
    </w:p>
    <w:p w14:paraId="14BBAA31" w14:textId="158C8DD1" w:rsidR="006A3F8F" w:rsidRDefault="006A3F8F" w:rsidP="000E10FA">
      <w:pPr>
        <w:pStyle w:val="B1"/>
        <w:numPr>
          <w:ilvl w:val="0"/>
          <w:numId w:val="36"/>
        </w:numPr>
        <w:rPr>
          <w:sz w:val="24"/>
          <w:szCs w:val="24"/>
          <w:lang w:eastAsia="zh-CN"/>
        </w:rPr>
      </w:pPr>
      <w:r>
        <w:rPr>
          <w:sz w:val="24"/>
          <w:szCs w:val="24"/>
          <w:lang w:eastAsia="zh-CN"/>
        </w:rPr>
        <w:lastRenderedPageBreak/>
        <w:t>Rx on-off time mask at the FDD band: since Tx and Rx of the FDD band are tied together in time domain, Rx on-off time mask at the FDD band shall be identical to Tx on-off time mast at the same FDD band.</w:t>
      </w:r>
    </w:p>
    <w:p w14:paraId="360EEA30" w14:textId="39619B30" w:rsidR="000E10FA" w:rsidRDefault="000E10FA" w:rsidP="000E10FA">
      <w:pPr>
        <w:pStyle w:val="B1"/>
        <w:numPr>
          <w:ilvl w:val="0"/>
          <w:numId w:val="36"/>
        </w:numPr>
        <w:rPr>
          <w:sz w:val="24"/>
          <w:szCs w:val="24"/>
          <w:lang w:eastAsia="zh-CN"/>
        </w:rPr>
      </w:pPr>
      <w:r>
        <w:rPr>
          <w:sz w:val="24"/>
          <w:szCs w:val="24"/>
          <w:lang w:eastAsia="zh-CN"/>
        </w:rPr>
        <w:t>Rx on-off time mask at the SDL band</w:t>
      </w:r>
    </w:p>
    <w:p w14:paraId="2A0D3571" w14:textId="77777777" w:rsidR="00491E4A" w:rsidRDefault="00491E4A" w:rsidP="009267C2">
      <w:pPr>
        <w:pStyle w:val="B1"/>
        <w:ind w:left="0" w:firstLine="0"/>
        <w:rPr>
          <w:sz w:val="24"/>
          <w:szCs w:val="24"/>
          <w:lang w:eastAsia="zh-CN"/>
        </w:rPr>
      </w:pPr>
    </w:p>
    <w:p w14:paraId="3466468D" w14:textId="7A2BA168" w:rsidR="00764E5C" w:rsidRDefault="00764E5C" w:rsidP="00764E5C">
      <w:pPr>
        <w:pStyle w:val="B1"/>
        <w:ind w:left="0" w:firstLine="0"/>
        <w:jc w:val="center"/>
        <w:rPr>
          <w:sz w:val="24"/>
          <w:szCs w:val="24"/>
          <w:lang w:eastAsia="zh-CN"/>
        </w:rPr>
      </w:pPr>
      <w:r>
        <w:rPr>
          <w:noProof/>
          <w:sz w:val="24"/>
          <w:szCs w:val="24"/>
          <w:lang w:eastAsia="zh-CN"/>
        </w:rPr>
        <w:drawing>
          <wp:inline distT="0" distB="0" distL="0" distR="0" wp14:anchorId="089B6DD8" wp14:editId="21D0B1E4">
            <wp:extent cx="4088765" cy="1272295"/>
            <wp:effectExtent l="0" t="0" r="6985" b="4445"/>
            <wp:docPr id="7287772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21121" cy="1282363"/>
                    </a:xfrm>
                    <a:prstGeom prst="rect">
                      <a:avLst/>
                    </a:prstGeom>
                    <a:noFill/>
                  </pic:spPr>
                </pic:pic>
              </a:graphicData>
            </a:graphic>
          </wp:inline>
        </w:drawing>
      </w:r>
    </w:p>
    <w:p w14:paraId="5BF7B9DA" w14:textId="5BDC795E" w:rsidR="00764E5C" w:rsidRDefault="00764E5C" w:rsidP="00764E5C">
      <w:pPr>
        <w:pStyle w:val="B1"/>
        <w:ind w:left="0" w:firstLine="0"/>
        <w:jc w:val="center"/>
        <w:rPr>
          <w:sz w:val="24"/>
          <w:szCs w:val="24"/>
          <w:lang w:eastAsia="zh-CN"/>
        </w:rPr>
      </w:pPr>
      <w:r>
        <w:rPr>
          <w:sz w:val="24"/>
          <w:szCs w:val="24"/>
          <w:lang w:eastAsia="zh-CN"/>
        </w:rPr>
        <w:t>Fig. 1, RFE configuration for carrier switching [2]</w:t>
      </w:r>
    </w:p>
    <w:p w14:paraId="47E9B095" w14:textId="75E44FA4" w:rsidR="000E10FA" w:rsidRDefault="0021689F" w:rsidP="009267C2">
      <w:pPr>
        <w:pStyle w:val="B1"/>
        <w:ind w:left="0" w:firstLine="0"/>
        <w:rPr>
          <w:sz w:val="24"/>
          <w:szCs w:val="24"/>
          <w:lang w:eastAsia="zh-CN"/>
        </w:rPr>
      </w:pPr>
      <w:r>
        <w:rPr>
          <w:sz w:val="24"/>
          <w:szCs w:val="24"/>
          <w:lang w:eastAsia="zh-CN"/>
        </w:rPr>
        <w:t>Since no cross-carrier scheduling is assumed for low band CA via switching, the first OFDM symbol of the switch-to carrier should not be impacted by the switching since it could be part of CORESET#0, the switching period should always be placed at the switch-from carrier/band.</w:t>
      </w:r>
    </w:p>
    <w:p w14:paraId="24E75D5C" w14:textId="78DDADD4" w:rsidR="003A2892" w:rsidRPr="003A2892" w:rsidRDefault="003A2892" w:rsidP="009267C2">
      <w:pPr>
        <w:pStyle w:val="B1"/>
        <w:ind w:left="0" w:firstLine="0"/>
        <w:rPr>
          <w:b/>
          <w:bCs/>
          <w:sz w:val="24"/>
          <w:szCs w:val="24"/>
          <w:lang w:eastAsia="zh-CN"/>
        </w:rPr>
      </w:pPr>
      <w:r w:rsidRPr="003A2892">
        <w:rPr>
          <w:b/>
          <w:bCs/>
          <w:sz w:val="24"/>
          <w:szCs w:val="24"/>
          <w:lang w:eastAsia="zh-CN"/>
        </w:rPr>
        <w:t>Proposal 1: Switching period is always located at the switch-from band.</w:t>
      </w:r>
    </w:p>
    <w:p w14:paraId="2B067D62" w14:textId="1743795E" w:rsidR="00FA0A05" w:rsidRDefault="004A2B25" w:rsidP="004A2B25">
      <w:pPr>
        <w:pStyle w:val="B1"/>
        <w:spacing w:after="360"/>
        <w:ind w:left="0" w:firstLine="0"/>
        <w:rPr>
          <w:sz w:val="24"/>
          <w:szCs w:val="24"/>
          <w:lang w:eastAsia="zh-CN"/>
        </w:rPr>
      </w:pPr>
      <w:r>
        <w:rPr>
          <w:sz w:val="24"/>
          <w:szCs w:val="24"/>
          <w:lang w:eastAsia="zh-CN"/>
        </w:rPr>
        <w:t>Under this proposal, the Tx on-off time mask for the FDD band can be shown as Fig. 2.</w:t>
      </w:r>
    </w:p>
    <w:p w14:paraId="4B0A3A85" w14:textId="20806186" w:rsidR="004A2B25" w:rsidRDefault="004A2B25" w:rsidP="004A2B25">
      <w:pPr>
        <w:pStyle w:val="B1"/>
        <w:ind w:left="0" w:firstLine="0"/>
        <w:jc w:val="center"/>
        <w:rPr>
          <w:sz w:val="24"/>
          <w:szCs w:val="24"/>
          <w:lang w:eastAsia="zh-CN"/>
        </w:rPr>
      </w:pPr>
      <w:r>
        <w:rPr>
          <w:noProof/>
          <w:sz w:val="24"/>
          <w:szCs w:val="24"/>
          <w:lang w:eastAsia="zh-CN"/>
        </w:rPr>
        <w:drawing>
          <wp:inline distT="0" distB="0" distL="0" distR="0" wp14:anchorId="011B6DAA" wp14:editId="5BE81D6A">
            <wp:extent cx="5181600" cy="2090252"/>
            <wp:effectExtent l="0" t="0" r="0" b="0"/>
            <wp:docPr id="640946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7635" cy="2096720"/>
                    </a:xfrm>
                    <a:prstGeom prst="rect">
                      <a:avLst/>
                    </a:prstGeom>
                    <a:noFill/>
                  </pic:spPr>
                </pic:pic>
              </a:graphicData>
            </a:graphic>
          </wp:inline>
        </w:drawing>
      </w:r>
    </w:p>
    <w:p w14:paraId="0139A882" w14:textId="468582EB" w:rsidR="004A2B25" w:rsidRDefault="004A2B25" w:rsidP="004A2B25">
      <w:pPr>
        <w:pStyle w:val="B1"/>
        <w:ind w:left="0" w:firstLine="0"/>
        <w:jc w:val="center"/>
        <w:rPr>
          <w:sz w:val="24"/>
          <w:szCs w:val="24"/>
          <w:lang w:eastAsia="zh-CN"/>
        </w:rPr>
      </w:pPr>
      <w:r>
        <w:rPr>
          <w:sz w:val="24"/>
          <w:szCs w:val="24"/>
          <w:lang w:eastAsia="zh-CN"/>
        </w:rPr>
        <w:t>Fig. 2, Tx on-off time mask for band n5</w:t>
      </w:r>
    </w:p>
    <w:p w14:paraId="0F85593A" w14:textId="61AA6390" w:rsidR="004A2B25" w:rsidRDefault="004A2B25" w:rsidP="009267C2">
      <w:pPr>
        <w:pStyle w:val="B1"/>
        <w:ind w:left="0" w:firstLine="0"/>
        <w:rPr>
          <w:sz w:val="24"/>
          <w:szCs w:val="24"/>
          <w:lang w:eastAsia="zh-CN"/>
        </w:rPr>
      </w:pPr>
      <w:r>
        <w:rPr>
          <w:sz w:val="24"/>
          <w:szCs w:val="24"/>
          <w:lang w:eastAsia="zh-CN"/>
        </w:rPr>
        <w:t>In addition, the Rx on-off of the FDD band should be exactly identical to the Tx on-off of the FDD band, and the Rx on-off of the SDL band should be exactly revert to the Tx on-off of the FDD band. In short words, these three types of on-off time masks should be defined clearly for the operation of low band CA via switching.</w:t>
      </w:r>
    </w:p>
    <w:p w14:paraId="42035497" w14:textId="12ADC7DA" w:rsidR="003A2892" w:rsidRPr="003A2892" w:rsidRDefault="003A2892" w:rsidP="009267C2">
      <w:pPr>
        <w:pStyle w:val="B1"/>
        <w:ind w:left="0" w:firstLine="0"/>
        <w:rPr>
          <w:b/>
          <w:bCs/>
          <w:sz w:val="24"/>
          <w:szCs w:val="24"/>
          <w:lang w:eastAsia="zh-CN"/>
        </w:rPr>
      </w:pPr>
      <w:r w:rsidRPr="003A2892">
        <w:rPr>
          <w:b/>
          <w:bCs/>
          <w:sz w:val="24"/>
          <w:szCs w:val="24"/>
          <w:lang w:eastAsia="zh-CN"/>
        </w:rPr>
        <w:t>Proposal 2: RAN4 to define the following three types of on-off time masks for low band CA via switching: Tx on-off time mask for the FDD band, Rx on-off time mask for the FDD band and Rx on-off time mask for the SDL band.</w:t>
      </w:r>
    </w:p>
    <w:p w14:paraId="30718838" w14:textId="77777777" w:rsidR="003A2892" w:rsidRDefault="003A2892" w:rsidP="009267C2">
      <w:pPr>
        <w:pStyle w:val="B1"/>
        <w:ind w:left="0" w:firstLine="0"/>
        <w:rPr>
          <w:sz w:val="24"/>
          <w:szCs w:val="24"/>
          <w:lang w:eastAsia="zh-CN"/>
        </w:rPr>
      </w:pPr>
    </w:p>
    <w:p w14:paraId="38D32124" w14:textId="2D64C34F" w:rsidR="0079610F" w:rsidRPr="0079610F" w:rsidRDefault="0079610F" w:rsidP="009267C2">
      <w:pPr>
        <w:pStyle w:val="B1"/>
        <w:ind w:left="0" w:firstLine="0"/>
        <w:rPr>
          <w:b/>
          <w:bCs/>
          <w:sz w:val="24"/>
          <w:szCs w:val="24"/>
          <w:u w:val="single"/>
          <w:lang w:eastAsia="zh-CN"/>
        </w:rPr>
      </w:pPr>
      <w:r w:rsidRPr="0079610F">
        <w:rPr>
          <w:b/>
          <w:bCs/>
          <w:sz w:val="24"/>
          <w:szCs w:val="24"/>
          <w:u w:val="single"/>
          <w:lang w:eastAsia="zh-CN"/>
        </w:rPr>
        <w:t xml:space="preserve">Test methodology for </w:t>
      </w:r>
      <w:r w:rsidR="000E10FA">
        <w:rPr>
          <w:b/>
          <w:bCs/>
          <w:sz w:val="24"/>
          <w:szCs w:val="24"/>
          <w:u w:val="single"/>
          <w:lang w:eastAsia="zh-CN"/>
        </w:rPr>
        <w:t>low band CA via switching</w:t>
      </w:r>
    </w:p>
    <w:p w14:paraId="5F45CC1D" w14:textId="18E00589" w:rsidR="000F267B" w:rsidRDefault="00666914" w:rsidP="009267C2">
      <w:pPr>
        <w:pStyle w:val="B1"/>
        <w:ind w:left="0" w:firstLine="0"/>
        <w:rPr>
          <w:sz w:val="24"/>
          <w:szCs w:val="24"/>
          <w:lang w:eastAsia="zh-CN"/>
        </w:rPr>
      </w:pPr>
      <w:r>
        <w:rPr>
          <w:sz w:val="24"/>
          <w:szCs w:val="24"/>
          <w:lang w:eastAsia="zh-CN"/>
        </w:rPr>
        <w:t>According to the above discussion</w:t>
      </w:r>
      <w:r w:rsidR="002B5BFF">
        <w:rPr>
          <w:sz w:val="24"/>
          <w:szCs w:val="24"/>
          <w:lang w:eastAsia="zh-CN"/>
        </w:rPr>
        <w:t xml:space="preserve">, testing of low band CA via switching involves testing </w:t>
      </w:r>
      <w:r w:rsidR="007B0268">
        <w:rPr>
          <w:sz w:val="24"/>
          <w:szCs w:val="24"/>
          <w:lang w:eastAsia="zh-CN"/>
        </w:rPr>
        <w:t xml:space="preserve">the following </w:t>
      </w:r>
      <w:r>
        <w:rPr>
          <w:sz w:val="24"/>
          <w:szCs w:val="24"/>
          <w:lang w:eastAsia="zh-CN"/>
        </w:rPr>
        <w:t>three types of time masks</w:t>
      </w:r>
      <w:r w:rsidR="002B5BFF">
        <w:rPr>
          <w:sz w:val="24"/>
          <w:szCs w:val="24"/>
          <w:lang w:eastAsia="zh-CN"/>
        </w:rPr>
        <w:t>:</w:t>
      </w:r>
    </w:p>
    <w:p w14:paraId="56BC1B86" w14:textId="148B1AFE" w:rsidR="0079610F" w:rsidRDefault="000F267B" w:rsidP="002B5BFF">
      <w:pPr>
        <w:pStyle w:val="B1"/>
        <w:numPr>
          <w:ilvl w:val="0"/>
          <w:numId w:val="39"/>
        </w:numPr>
        <w:rPr>
          <w:sz w:val="24"/>
          <w:szCs w:val="24"/>
          <w:lang w:eastAsia="zh-CN"/>
        </w:rPr>
      </w:pPr>
      <w:r>
        <w:rPr>
          <w:sz w:val="24"/>
          <w:szCs w:val="24"/>
          <w:lang w:eastAsia="zh-CN"/>
        </w:rPr>
        <w:t>Test of Tx on-off mask at the FDD band</w:t>
      </w:r>
      <w:r w:rsidR="002B5BFF">
        <w:rPr>
          <w:sz w:val="24"/>
          <w:szCs w:val="24"/>
          <w:lang w:eastAsia="zh-CN"/>
        </w:rPr>
        <w:t>: ON to OFF, and OFF to ON</w:t>
      </w:r>
    </w:p>
    <w:p w14:paraId="4CA1E28D" w14:textId="10175E0B" w:rsidR="000F267B" w:rsidRDefault="000F267B" w:rsidP="002B5BFF">
      <w:pPr>
        <w:pStyle w:val="B1"/>
        <w:numPr>
          <w:ilvl w:val="0"/>
          <w:numId w:val="39"/>
        </w:numPr>
        <w:rPr>
          <w:sz w:val="24"/>
          <w:szCs w:val="24"/>
          <w:lang w:eastAsia="zh-CN"/>
        </w:rPr>
      </w:pPr>
      <w:r>
        <w:rPr>
          <w:sz w:val="24"/>
          <w:szCs w:val="24"/>
          <w:lang w:eastAsia="zh-CN"/>
        </w:rPr>
        <w:t xml:space="preserve">Test of Rx on-off </w:t>
      </w:r>
      <w:r w:rsidR="00666914">
        <w:rPr>
          <w:sz w:val="24"/>
          <w:szCs w:val="24"/>
          <w:lang w:eastAsia="zh-CN"/>
        </w:rPr>
        <w:t xml:space="preserve">mask </w:t>
      </w:r>
      <w:r>
        <w:rPr>
          <w:sz w:val="24"/>
          <w:szCs w:val="24"/>
          <w:lang w:eastAsia="zh-CN"/>
        </w:rPr>
        <w:t xml:space="preserve">at the FDD band: </w:t>
      </w:r>
    </w:p>
    <w:p w14:paraId="2B7B70FC" w14:textId="4206975A" w:rsidR="000F267B" w:rsidRDefault="000F267B" w:rsidP="002B5BFF">
      <w:pPr>
        <w:pStyle w:val="B1"/>
        <w:numPr>
          <w:ilvl w:val="1"/>
          <w:numId w:val="39"/>
        </w:numPr>
        <w:rPr>
          <w:sz w:val="24"/>
          <w:szCs w:val="24"/>
          <w:lang w:eastAsia="zh-CN"/>
        </w:rPr>
      </w:pPr>
      <w:r>
        <w:rPr>
          <w:sz w:val="24"/>
          <w:szCs w:val="24"/>
          <w:lang w:eastAsia="zh-CN"/>
        </w:rPr>
        <w:lastRenderedPageBreak/>
        <w:t>when Tx of the FDD band is off, then Rx of the FDD band is off</w:t>
      </w:r>
    </w:p>
    <w:p w14:paraId="3AE19DA6" w14:textId="23869339" w:rsidR="000F267B" w:rsidRDefault="000F267B" w:rsidP="002B5BFF">
      <w:pPr>
        <w:pStyle w:val="B1"/>
        <w:numPr>
          <w:ilvl w:val="1"/>
          <w:numId w:val="39"/>
        </w:numPr>
        <w:rPr>
          <w:sz w:val="24"/>
          <w:szCs w:val="24"/>
          <w:lang w:eastAsia="zh-CN"/>
        </w:rPr>
      </w:pPr>
      <w:r>
        <w:rPr>
          <w:sz w:val="24"/>
          <w:szCs w:val="24"/>
          <w:lang w:eastAsia="zh-CN"/>
        </w:rPr>
        <w:t>when Tx of the FDD band is on, then Rx of the FDD band is on</w:t>
      </w:r>
    </w:p>
    <w:p w14:paraId="78F71E61" w14:textId="6BA87583" w:rsidR="0079610F" w:rsidRDefault="000F267B" w:rsidP="002B5BFF">
      <w:pPr>
        <w:pStyle w:val="B1"/>
        <w:numPr>
          <w:ilvl w:val="0"/>
          <w:numId w:val="39"/>
        </w:numPr>
        <w:rPr>
          <w:sz w:val="24"/>
          <w:szCs w:val="24"/>
          <w:lang w:eastAsia="zh-CN"/>
        </w:rPr>
      </w:pPr>
      <w:r>
        <w:rPr>
          <w:sz w:val="24"/>
          <w:szCs w:val="24"/>
          <w:lang w:eastAsia="zh-CN"/>
        </w:rPr>
        <w:t xml:space="preserve">Test of Rx on-off </w:t>
      </w:r>
      <w:r w:rsidR="00666914">
        <w:rPr>
          <w:sz w:val="24"/>
          <w:szCs w:val="24"/>
          <w:lang w:eastAsia="zh-CN"/>
        </w:rPr>
        <w:t xml:space="preserve">mask </w:t>
      </w:r>
      <w:r>
        <w:rPr>
          <w:sz w:val="24"/>
          <w:szCs w:val="24"/>
          <w:lang w:eastAsia="zh-CN"/>
        </w:rPr>
        <w:t>at the SDL band:</w:t>
      </w:r>
    </w:p>
    <w:p w14:paraId="4AD8C17A" w14:textId="5AE17CC2" w:rsidR="000F267B" w:rsidRDefault="002B5BFF" w:rsidP="009267C2">
      <w:pPr>
        <w:pStyle w:val="B1"/>
        <w:ind w:left="0" w:firstLine="0"/>
        <w:rPr>
          <w:sz w:val="24"/>
          <w:szCs w:val="24"/>
          <w:lang w:eastAsia="zh-CN"/>
        </w:rPr>
      </w:pPr>
      <w:r>
        <w:rPr>
          <w:sz w:val="24"/>
          <w:szCs w:val="24"/>
          <w:lang w:eastAsia="zh-CN"/>
        </w:rPr>
        <w:t>For 1), principles or procedures of testing transient period could be refer</w:t>
      </w:r>
      <w:r w:rsidR="003E5893">
        <w:rPr>
          <w:sz w:val="24"/>
          <w:szCs w:val="24"/>
          <w:lang w:eastAsia="zh-CN"/>
        </w:rPr>
        <w:t>enc</w:t>
      </w:r>
      <w:r>
        <w:rPr>
          <w:sz w:val="24"/>
          <w:szCs w:val="24"/>
          <w:lang w:eastAsia="zh-CN"/>
        </w:rPr>
        <w:t xml:space="preserve">ed, and no new test methodology is required. However, for 2), Tx and Rx of the FDD band are </w:t>
      </w:r>
      <w:r w:rsidR="003E5893">
        <w:rPr>
          <w:sz w:val="24"/>
          <w:szCs w:val="24"/>
          <w:lang w:eastAsia="zh-CN"/>
        </w:rPr>
        <w:t>coupled</w:t>
      </w:r>
      <w:r>
        <w:rPr>
          <w:sz w:val="24"/>
          <w:szCs w:val="24"/>
          <w:lang w:eastAsia="zh-CN"/>
        </w:rPr>
        <w:t xml:space="preserve"> together in time domain, testing </w:t>
      </w:r>
      <w:r w:rsidR="003E5893">
        <w:rPr>
          <w:sz w:val="24"/>
          <w:szCs w:val="24"/>
          <w:lang w:eastAsia="zh-CN"/>
        </w:rPr>
        <w:t>Rx</w:t>
      </w:r>
      <w:r>
        <w:rPr>
          <w:sz w:val="24"/>
          <w:szCs w:val="24"/>
          <w:lang w:eastAsia="zh-CN"/>
        </w:rPr>
        <w:t xml:space="preserve"> operation to </w:t>
      </w:r>
      <w:r w:rsidR="003E5893">
        <w:rPr>
          <w:sz w:val="24"/>
          <w:szCs w:val="24"/>
          <w:lang w:eastAsia="zh-CN"/>
        </w:rPr>
        <w:t xml:space="preserve">be linked to Tx </w:t>
      </w:r>
      <w:r>
        <w:rPr>
          <w:sz w:val="24"/>
          <w:szCs w:val="24"/>
          <w:lang w:eastAsia="zh-CN"/>
        </w:rPr>
        <w:t>at the same band is a new issue. For 3), similar to 2), but in a</w:t>
      </w:r>
      <w:r w:rsidR="00484962">
        <w:rPr>
          <w:sz w:val="24"/>
          <w:szCs w:val="24"/>
          <w:lang w:eastAsia="zh-CN"/>
        </w:rPr>
        <w:t xml:space="preserve"> reverse</w:t>
      </w:r>
      <w:r>
        <w:rPr>
          <w:sz w:val="24"/>
          <w:szCs w:val="24"/>
          <w:lang w:eastAsia="zh-CN"/>
        </w:rPr>
        <w:t xml:space="preserve"> way and in another band, i.e., if Tx of the FDD band is ON, then Rx of the SDL band is OFF, else Rx of the SDL band is ON.  </w:t>
      </w:r>
    </w:p>
    <w:p w14:paraId="521EB022" w14:textId="28C65C91" w:rsidR="000F267B" w:rsidRPr="003E5893" w:rsidRDefault="002B5BFF" w:rsidP="009267C2">
      <w:pPr>
        <w:pStyle w:val="B1"/>
        <w:ind w:left="0" w:firstLine="0"/>
        <w:rPr>
          <w:b/>
          <w:bCs/>
          <w:sz w:val="24"/>
          <w:szCs w:val="24"/>
          <w:lang w:eastAsia="zh-CN"/>
        </w:rPr>
      </w:pPr>
      <w:r w:rsidRPr="003E5893">
        <w:rPr>
          <w:b/>
          <w:bCs/>
          <w:sz w:val="24"/>
          <w:szCs w:val="24"/>
          <w:lang w:eastAsia="zh-CN"/>
        </w:rPr>
        <w:t>Proposal</w:t>
      </w:r>
      <w:r w:rsidR="003A2892">
        <w:rPr>
          <w:b/>
          <w:bCs/>
          <w:sz w:val="24"/>
          <w:szCs w:val="24"/>
          <w:lang w:eastAsia="zh-CN"/>
        </w:rPr>
        <w:t xml:space="preserve"> 3</w:t>
      </w:r>
      <w:r w:rsidRPr="003E5893">
        <w:rPr>
          <w:b/>
          <w:bCs/>
          <w:sz w:val="24"/>
          <w:szCs w:val="24"/>
          <w:lang w:eastAsia="zh-CN"/>
        </w:rPr>
        <w:t xml:space="preserve">: Studies on new test methodologies are required to test the </w:t>
      </w:r>
      <w:r w:rsidR="003E5893" w:rsidRPr="003E5893">
        <w:rPr>
          <w:b/>
          <w:bCs/>
          <w:sz w:val="24"/>
          <w:szCs w:val="24"/>
          <w:lang w:eastAsia="zh-CN"/>
        </w:rPr>
        <w:t xml:space="preserve">Rx </w:t>
      </w:r>
      <w:r w:rsidR="00D6047F">
        <w:rPr>
          <w:b/>
          <w:bCs/>
          <w:sz w:val="24"/>
          <w:szCs w:val="24"/>
          <w:lang w:eastAsia="zh-CN"/>
        </w:rPr>
        <w:t>on-off mask</w:t>
      </w:r>
      <w:r w:rsidRPr="003E5893">
        <w:rPr>
          <w:b/>
          <w:bCs/>
          <w:sz w:val="24"/>
          <w:szCs w:val="24"/>
          <w:lang w:eastAsia="zh-CN"/>
        </w:rPr>
        <w:t xml:space="preserve"> to </w:t>
      </w:r>
      <w:r w:rsidR="003E5893" w:rsidRPr="003E5893">
        <w:rPr>
          <w:b/>
          <w:bCs/>
          <w:sz w:val="24"/>
          <w:szCs w:val="24"/>
          <w:lang w:eastAsia="zh-CN"/>
        </w:rPr>
        <w:t xml:space="preserve">be </w:t>
      </w:r>
      <w:r w:rsidR="00D6047F">
        <w:rPr>
          <w:b/>
          <w:bCs/>
          <w:sz w:val="24"/>
          <w:szCs w:val="24"/>
          <w:lang w:eastAsia="zh-CN"/>
        </w:rPr>
        <w:t xml:space="preserve">identical to </w:t>
      </w:r>
      <w:r w:rsidRPr="003E5893">
        <w:rPr>
          <w:b/>
          <w:bCs/>
          <w:sz w:val="24"/>
          <w:szCs w:val="24"/>
          <w:lang w:eastAsia="zh-CN"/>
        </w:rPr>
        <w:t xml:space="preserve">Tx </w:t>
      </w:r>
      <w:r w:rsidR="00D6047F">
        <w:rPr>
          <w:b/>
          <w:bCs/>
          <w:sz w:val="24"/>
          <w:szCs w:val="24"/>
          <w:lang w:eastAsia="zh-CN"/>
        </w:rPr>
        <w:t xml:space="preserve">on-off mask </w:t>
      </w:r>
      <w:r w:rsidRPr="003E5893">
        <w:rPr>
          <w:b/>
          <w:bCs/>
          <w:sz w:val="24"/>
          <w:szCs w:val="24"/>
          <w:lang w:eastAsia="zh-CN"/>
        </w:rPr>
        <w:t xml:space="preserve">at the same </w:t>
      </w:r>
      <w:r w:rsidR="00D6047F">
        <w:rPr>
          <w:b/>
          <w:bCs/>
          <w:sz w:val="24"/>
          <w:szCs w:val="24"/>
          <w:lang w:eastAsia="zh-CN"/>
        </w:rPr>
        <w:t xml:space="preserve">band, </w:t>
      </w:r>
      <w:r w:rsidRPr="003E5893">
        <w:rPr>
          <w:b/>
          <w:bCs/>
          <w:sz w:val="24"/>
          <w:szCs w:val="24"/>
          <w:lang w:eastAsia="zh-CN"/>
        </w:rPr>
        <w:t xml:space="preserve">or </w:t>
      </w:r>
      <w:r w:rsidR="00D6047F">
        <w:rPr>
          <w:b/>
          <w:bCs/>
          <w:sz w:val="24"/>
          <w:szCs w:val="24"/>
          <w:lang w:eastAsia="zh-CN"/>
        </w:rPr>
        <w:t xml:space="preserve">the Rx on-off mask is reverse to Tx on-off mask at a </w:t>
      </w:r>
      <w:r w:rsidRPr="003E5893">
        <w:rPr>
          <w:b/>
          <w:bCs/>
          <w:sz w:val="24"/>
          <w:szCs w:val="24"/>
          <w:lang w:eastAsia="zh-CN"/>
        </w:rPr>
        <w:t>different band in time domain.</w:t>
      </w:r>
    </w:p>
    <w:p w14:paraId="3112C27D" w14:textId="77777777" w:rsidR="002B5BFF" w:rsidRPr="00067F13" w:rsidRDefault="002B5BFF"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578A2620" w:rsidR="009267C2" w:rsidRDefault="003A2892" w:rsidP="009267C2">
      <w:pPr>
        <w:pStyle w:val="B1"/>
        <w:ind w:left="0" w:firstLine="0"/>
        <w:rPr>
          <w:sz w:val="24"/>
          <w:szCs w:val="24"/>
          <w:lang w:eastAsia="zh-CN"/>
        </w:rPr>
      </w:pPr>
      <w:r>
        <w:rPr>
          <w:sz w:val="24"/>
          <w:szCs w:val="24"/>
          <w:lang w:eastAsia="zh-CN"/>
        </w:rPr>
        <w:t>In this contribution, we have the following proposals on UE RF requirements for low band CA via switching:</w:t>
      </w:r>
    </w:p>
    <w:p w14:paraId="79E346BC" w14:textId="77777777" w:rsidR="003A2892" w:rsidRPr="003A2892" w:rsidRDefault="003A2892" w:rsidP="003A2892">
      <w:pPr>
        <w:pStyle w:val="B1"/>
        <w:ind w:left="0" w:firstLine="0"/>
        <w:rPr>
          <w:b/>
          <w:bCs/>
          <w:sz w:val="24"/>
          <w:szCs w:val="24"/>
          <w:lang w:eastAsia="zh-CN"/>
        </w:rPr>
      </w:pPr>
      <w:r w:rsidRPr="003A2892">
        <w:rPr>
          <w:b/>
          <w:bCs/>
          <w:sz w:val="24"/>
          <w:szCs w:val="24"/>
          <w:lang w:eastAsia="zh-CN"/>
        </w:rPr>
        <w:t>Proposal 1: Switching period is always located at the switch-from band.</w:t>
      </w:r>
    </w:p>
    <w:p w14:paraId="4B476E7E" w14:textId="77777777" w:rsidR="003A2892" w:rsidRPr="003A2892" w:rsidRDefault="003A2892" w:rsidP="003A2892">
      <w:pPr>
        <w:pStyle w:val="B1"/>
        <w:ind w:left="0" w:firstLine="0"/>
        <w:rPr>
          <w:b/>
          <w:bCs/>
          <w:sz w:val="24"/>
          <w:szCs w:val="24"/>
          <w:lang w:eastAsia="zh-CN"/>
        </w:rPr>
      </w:pPr>
      <w:r w:rsidRPr="003A2892">
        <w:rPr>
          <w:b/>
          <w:bCs/>
          <w:sz w:val="24"/>
          <w:szCs w:val="24"/>
          <w:lang w:eastAsia="zh-CN"/>
        </w:rPr>
        <w:t>Proposal 2: RAN4 to define the following three types of on-off time masks for low band CA via switching: Tx on-off time mask for the FDD band, Rx on-off time mask for the FDD band and Rx on-off time mask for the SDL band.</w:t>
      </w:r>
    </w:p>
    <w:p w14:paraId="17ACA3B2" w14:textId="77777777" w:rsidR="003A2892" w:rsidRPr="003E5893" w:rsidRDefault="003A2892" w:rsidP="003A2892">
      <w:pPr>
        <w:pStyle w:val="B1"/>
        <w:ind w:left="0" w:firstLine="0"/>
        <w:rPr>
          <w:b/>
          <w:bCs/>
          <w:sz w:val="24"/>
          <w:szCs w:val="24"/>
          <w:lang w:eastAsia="zh-CN"/>
        </w:rPr>
      </w:pPr>
      <w:r w:rsidRPr="003E5893">
        <w:rPr>
          <w:b/>
          <w:bCs/>
          <w:sz w:val="24"/>
          <w:szCs w:val="24"/>
          <w:lang w:eastAsia="zh-CN"/>
        </w:rPr>
        <w:t>Proposal</w:t>
      </w:r>
      <w:r>
        <w:rPr>
          <w:b/>
          <w:bCs/>
          <w:sz w:val="24"/>
          <w:szCs w:val="24"/>
          <w:lang w:eastAsia="zh-CN"/>
        </w:rPr>
        <w:t xml:space="preserve"> 3</w:t>
      </w:r>
      <w:r w:rsidRPr="003E5893">
        <w:rPr>
          <w:b/>
          <w:bCs/>
          <w:sz w:val="24"/>
          <w:szCs w:val="24"/>
          <w:lang w:eastAsia="zh-CN"/>
        </w:rPr>
        <w:t xml:space="preserve">: Studies on new test methodologies are required to test the Rx </w:t>
      </w:r>
      <w:r>
        <w:rPr>
          <w:b/>
          <w:bCs/>
          <w:sz w:val="24"/>
          <w:szCs w:val="24"/>
          <w:lang w:eastAsia="zh-CN"/>
        </w:rPr>
        <w:t>on-off mask</w:t>
      </w:r>
      <w:r w:rsidRPr="003E5893">
        <w:rPr>
          <w:b/>
          <w:bCs/>
          <w:sz w:val="24"/>
          <w:szCs w:val="24"/>
          <w:lang w:eastAsia="zh-CN"/>
        </w:rPr>
        <w:t xml:space="preserve"> to be </w:t>
      </w:r>
      <w:r>
        <w:rPr>
          <w:b/>
          <w:bCs/>
          <w:sz w:val="24"/>
          <w:szCs w:val="24"/>
          <w:lang w:eastAsia="zh-CN"/>
        </w:rPr>
        <w:t xml:space="preserve">identical to </w:t>
      </w:r>
      <w:r w:rsidRPr="003E5893">
        <w:rPr>
          <w:b/>
          <w:bCs/>
          <w:sz w:val="24"/>
          <w:szCs w:val="24"/>
          <w:lang w:eastAsia="zh-CN"/>
        </w:rPr>
        <w:t xml:space="preserve">Tx </w:t>
      </w:r>
      <w:r>
        <w:rPr>
          <w:b/>
          <w:bCs/>
          <w:sz w:val="24"/>
          <w:szCs w:val="24"/>
          <w:lang w:eastAsia="zh-CN"/>
        </w:rPr>
        <w:t xml:space="preserve">on-off mask </w:t>
      </w:r>
      <w:r w:rsidRPr="003E5893">
        <w:rPr>
          <w:b/>
          <w:bCs/>
          <w:sz w:val="24"/>
          <w:szCs w:val="24"/>
          <w:lang w:eastAsia="zh-CN"/>
        </w:rPr>
        <w:t xml:space="preserve">at the same </w:t>
      </w:r>
      <w:r>
        <w:rPr>
          <w:b/>
          <w:bCs/>
          <w:sz w:val="24"/>
          <w:szCs w:val="24"/>
          <w:lang w:eastAsia="zh-CN"/>
        </w:rPr>
        <w:t xml:space="preserve">band, </w:t>
      </w:r>
      <w:r w:rsidRPr="003E5893">
        <w:rPr>
          <w:b/>
          <w:bCs/>
          <w:sz w:val="24"/>
          <w:szCs w:val="24"/>
          <w:lang w:eastAsia="zh-CN"/>
        </w:rPr>
        <w:t xml:space="preserve">or </w:t>
      </w:r>
      <w:r>
        <w:rPr>
          <w:b/>
          <w:bCs/>
          <w:sz w:val="24"/>
          <w:szCs w:val="24"/>
          <w:lang w:eastAsia="zh-CN"/>
        </w:rPr>
        <w:t xml:space="preserve">the Rx on-off mask is reverse to Tx on-off mask at a </w:t>
      </w:r>
      <w:r w:rsidRPr="003E5893">
        <w:rPr>
          <w:b/>
          <w:bCs/>
          <w:sz w:val="24"/>
          <w:szCs w:val="24"/>
          <w:lang w:eastAsia="zh-CN"/>
        </w:rPr>
        <w:t>different band in time domain.</w:t>
      </w:r>
    </w:p>
    <w:p w14:paraId="215ABB9D" w14:textId="77777777" w:rsidR="003A2892" w:rsidRPr="00627FD1" w:rsidRDefault="003A2892"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7CEFEA6F" w:rsidR="009267C2" w:rsidRDefault="009267C2" w:rsidP="009267C2">
      <w:pPr>
        <w:pStyle w:val="B1"/>
        <w:ind w:left="0" w:firstLine="0"/>
        <w:rPr>
          <w:sz w:val="24"/>
          <w:szCs w:val="24"/>
          <w:lang w:eastAsia="zh-CN"/>
        </w:rPr>
      </w:pPr>
      <w:r w:rsidRPr="00627FD1">
        <w:rPr>
          <w:sz w:val="24"/>
          <w:szCs w:val="24"/>
          <w:lang w:eastAsia="zh-CN"/>
        </w:rPr>
        <w:t xml:space="preserve">[1] </w:t>
      </w:r>
      <w:r w:rsidR="00197936">
        <w:rPr>
          <w:sz w:val="24"/>
          <w:szCs w:val="24"/>
          <w:lang w:eastAsia="zh-CN"/>
        </w:rPr>
        <w:t>R4-2505223, “</w:t>
      </w:r>
      <w:r w:rsidR="00197936" w:rsidRPr="00197936">
        <w:rPr>
          <w:sz w:val="24"/>
          <w:szCs w:val="24"/>
          <w:lang w:eastAsia="zh-CN"/>
        </w:rPr>
        <w:t>WF on UE RF requirements for LB CA via switching</w:t>
      </w:r>
      <w:r w:rsidR="00197936">
        <w:rPr>
          <w:sz w:val="24"/>
          <w:szCs w:val="24"/>
          <w:lang w:eastAsia="zh-CN"/>
        </w:rPr>
        <w:t>”, Apple</w:t>
      </w:r>
    </w:p>
    <w:p w14:paraId="24241EB3" w14:textId="55B05813" w:rsidR="00764E5C" w:rsidRPr="00627FD1" w:rsidRDefault="00764E5C" w:rsidP="009267C2">
      <w:pPr>
        <w:pStyle w:val="B1"/>
        <w:ind w:left="0" w:firstLine="0"/>
        <w:rPr>
          <w:sz w:val="24"/>
          <w:szCs w:val="24"/>
          <w:lang w:eastAsia="zh-CN"/>
        </w:rPr>
      </w:pPr>
      <w:r>
        <w:rPr>
          <w:sz w:val="24"/>
          <w:szCs w:val="24"/>
          <w:lang w:eastAsia="zh-CN"/>
        </w:rPr>
        <w:t>[2] RP-242532, “</w:t>
      </w:r>
      <w:r w:rsidRPr="00764E5C">
        <w:rPr>
          <w:sz w:val="24"/>
          <w:szCs w:val="24"/>
          <w:lang w:eastAsia="zh-CN"/>
        </w:rPr>
        <w:t>Motivation for a new work item on low band carrier aggregation via switching in Rel-19</w:t>
      </w:r>
      <w:r>
        <w:rPr>
          <w:sz w:val="24"/>
          <w:szCs w:val="24"/>
          <w:lang w:eastAsia="zh-CN"/>
        </w:rPr>
        <w:t xml:space="preserve">”, </w:t>
      </w:r>
      <w:r w:rsidRPr="00764E5C">
        <w:rPr>
          <w:sz w:val="24"/>
          <w:szCs w:val="24"/>
          <w:lang w:eastAsia="zh-CN"/>
        </w:rPr>
        <w:t>AT&amp;T,</w:t>
      </w:r>
      <w:r>
        <w:rPr>
          <w:sz w:val="24"/>
          <w:szCs w:val="24"/>
          <w:lang w:eastAsia="zh-CN"/>
        </w:rPr>
        <w:t xml:space="preserve"> et., al.</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1D28A" w14:textId="77777777" w:rsidR="00726B0C" w:rsidRPr="00A10429" w:rsidRDefault="00726B0C" w:rsidP="0064547A">
      <w:pPr>
        <w:spacing w:after="0"/>
        <w:rPr>
          <w:kern w:val="2"/>
          <w:lang w:eastAsia="zh-CN"/>
        </w:rPr>
      </w:pPr>
      <w:r>
        <w:separator/>
      </w:r>
    </w:p>
  </w:endnote>
  <w:endnote w:type="continuationSeparator" w:id="0">
    <w:p w14:paraId="32C18C9A" w14:textId="77777777" w:rsidR="00726B0C" w:rsidRPr="00A10429" w:rsidRDefault="00726B0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D3FE4" w14:textId="77777777" w:rsidR="00726B0C" w:rsidRPr="00A10429" w:rsidRDefault="00726B0C" w:rsidP="0064547A">
      <w:pPr>
        <w:spacing w:after="0"/>
        <w:rPr>
          <w:kern w:val="2"/>
          <w:lang w:eastAsia="zh-CN"/>
        </w:rPr>
      </w:pPr>
      <w:r>
        <w:separator/>
      </w:r>
    </w:p>
  </w:footnote>
  <w:footnote w:type="continuationSeparator" w:id="0">
    <w:p w14:paraId="2ADDD642" w14:textId="77777777" w:rsidR="00726B0C" w:rsidRPr="00A10429" w:rsidRDefault="00726B0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886CBE"/>
    <w:multiLevelType w:val="hybridMultilevel"/>
    <w:tmpl w:val="0BA2BC16"/>
    <w:lvl w:ilvl="0" w:tplc="06600C2E">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E023B6"/>
    <w:multiLevelType w:val="hybridMultilevel"/>
    <w:tmpl w:val="23748F40"/>
    <w:lvl w:ilvl="0" w:tplc="06600C2E">
      <w:start w:val="1"/>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DC0D9F"/>
    <w:multiLevelType w:val="hybridMultilevel"/>
    <w:tmpl w:val="5D6A4334"/>
    <w:lvl w:ilvl="0" w:tplc="06600C2E">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6426A6"/>
    <w:multiLevelType w:val="hybridMultilevel"/>
    <w:tmpl w:val="E60E317E"/>
    <w:lvl w:ilvl="0" w:tplc="10000011">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9"/>
  </w:num>
  <w:num w:numId="2" w16cid:durableId="767700499">
    <w:abstractNumId w:val="13"/>
  </w:num>
  <w:num w:numId="3" w16cid:durableId="980884213">
    <w:abstractNumId w:val="27"/>
  </w:num>
  <w:num w:numId="4" w16cid:durableId="1846701611">
    <w:abstractNumId w:val="12"/>
  </w:num>
  <w:num w:numId="5" w16cid:durableId="699012852">
    <w:abstractNumId w:val="5"/>
  </w:num>
  <w:num w:numId="6" w16cid:durableId="1450201014">
    <w:abstractNumId w:val="20"/>
  </w:num>
  <w:num w:numId="7" w16cid:durableId="1073939429">
    <w:abstractNumId w:val="4"/>
  </w:num>
  <w:num w:numId="8" w16cid:durableId="214005466">
    <w:abstractNumId w:val="19"/>
  </w:num>
  <w:num w:numId="9" w16cid:durableId="1446921232">
    <w:abstractNumId w:val="29"/>
  </w:num>
  <w:num w:numId="10" w16cid:durableId="1699429464">
    <w:abstractNumId w:val="29"/>
  </w:num>
  <w:num w:numId="11" w16cid:durableId="1062680395">
    <w:abstractNumId w:val="1"/>
  </w:num>
  <w:num w:numId="12" w16cid:durableId="2118793171">
    <w:abstractNumId w:val="8"/>
  </w:num>
  <w:num w:numId="13" w16cid:durableId="1243837963">
    <w:abstractNumId w:val="7"/>
  </w:num>
  <w:num w:numId="14" w16cid:durableId="1296058729">
    <w:abstractNumId w:val="26"/>
  </w:num>
  <w:num w:numId="15" w16cid:durableId="1988124532">
    <w:abstractNumId w:val="29"/>
  </w:num>
  <w:num w:numId="16" w16cid:durableId="563225832">
    <w:abstractNumId w:val="29"/>
  </w:num>
  <w:num w:numId="17" w16cid:durableId="599262311">
    <w:abstractNumId w:val="18"/>
  </w:num>
  <w:num w:numId="18" w16cid:durableId="161748096">
    <w:abstractNumId w:val="31"/>
  </w:num>
  <w:num w:numId="19" w16cid:durableId="573126915">
    <w:abstractNumId w:val="29"/>
  </w:num>
  <w:num w:numId="20" w16cid:durableId="2004045065">
    <w:abstractNumId w:val="6"/>
  </w:num>
  <w:num w:numId="21" w16cid:durableId="584807274">
    <w:abstractNumId w:val="29"/>
  </w:num>
  <w:num w:numId="22" w16cid:durableId="181170718">
    <w:abstractNumId w:val="29"/>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21"/>
  </w:num>
  <w:num w:numId="29" w16cid:durableId="381445059">
    <w:abstractNumId w:val="23"/>
  </w:num>
  <w:num w:numId="30" w16cid:durableId="2003196174">
    <w:abstractNumId w:val="17"/>
  </w:num>
  <w:num w:numId="31" w16cid:durableId="886913614">
    <w:abstractNumId w:val="15"/>
  </w:num>
  <w:num w:numId="32" w16cid:durableId="48724925">
    <w:abstractNumId w:val="25"/>
  </w:num>
  <w:num w:numId="33" w16cid:durableId="1028601228">
    <w:abstractNumId w:val="24"/>
  </w:num>
  <w:num w:numId="34" w16cid:durableId="1275207278">
    <w:abstractNumId w:val="14"/>
  </w:num>
  <w:num w:numId="35" w16cid:durableId="608245496">
    <w:abstractNumId w:val="28"/>
  </w:num>
  <w:num w:numId="36" w16cid:durableId="729160782">
    <w:abstractNumId w:val="16"/>
  </w:num>
  <w:num w:numId="37" w16cid:durableId="347297035">
    <w:abstractNumId w:val="22"/>
  </w:num>
  <w:num w:numId="38" w16cid:durableId="906183190">
    <w:abstractNumId w:val="3"/>
  </w:num>
  <w:num w:numId="39" w16cid:durableId="1184201045">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0FA"/>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67B"/>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A3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936"/>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207"/>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689F"/>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5BFF"/>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4C5C"/>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7DE"/>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892"/>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893"/>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962"/>
    <w:rsid w:val="00490190"/>
    <w:rsid w:val="004905B0"/>
    <w:rsid w:val="004908FA"/>
    <w:rsid w:val="00490A6D"/>
    <w:rsid w:val="0049190E"/>
    <w:rsid w:val="00491BF7"/>
    <w:rsid w:val="00491DC7"/>
    <w:rsid w:val="00491E4A"/>
    <w:rsid w:val="0049213D"/>
    <w:rsid w:val="004923F3"/>
    <w:rsid w:val="00492DC5"/>
    <w:rsid w:val="00496068"/>
    <w:rsid w:val="00496170"/>
    <w:rsid w:val="00496D7B"/>
    <w:rsid w:val="004A1069"/>
    <w:rsid w:val="004A1406"/>
    <w:rsid w:val="004A1E1A"/>
    <w:rsid w:val="004A2002"/>
    <w:rsid w:val="004A265D"/>
    <w:rsid w:val="004A28F9"/>
    <w:rsid w:val="004A2ABB"/>
    <w:rsid w:val="004A2B25"/>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AD8"/>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6914"/>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3F8F"/>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3CC2"/>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B0C"/>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4E5C"/>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10F"/>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268"/>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A711F"/>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47F"/>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280"/>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0A6"/>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A05"/>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2061</TotalTime>
  <Pages>3</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21</cp:revision>
  <dcterms:created xsi:type="dcterms:W3CDTF">2025-04-29T09:11:00Z</dcterms:created>
  <dcterms:modified xsi:type="dcterms:W3CDTF">2025-05-09T06:42:00Z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